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7" w:rsidRPr="001416D7" w:rsidRDefault="0038521F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样品和</w:t>
      </w:r>
      <w:r w:rsidR="0094059B" w:rsidRPr="001416D7">
        <w:rPr>
          <w:rFonts w:asciiTheme="majorEastAsia" w:eastAsiaTheme="majorEastAsia" w:hAnsiTheme="majorEastAsia" w:cs="Times New Roman"/>
          <w:sz w:val="28"/>
          <w:szCs w:val="28"/>
        </w:rPr>
        <w:t>缓冲液需要经过抽滤、脱气处理 （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可</w:t>
      </w:r>
      <w:r w:rsidR="0094059B"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使用 0.22 </w:t>
      </w:r>
      <w:proofErr w:type="spellStart"/>
      <w:r w:rsidR="0094059B" w:rsidRPr="001416D7">
        <w:rPr>
          <w:rFonts w:asciiTheme="majorEastAsia" w:eastAsiaTheme="majorEastAsia" w:hAnsiTheme="majorEastAsia" w:cs="Times New Roman"/>
          <w:sz w:val="28"/>
          <w:szCs w:val="28"/>
        </w:rPr>
        <w:t>μm</w:t>
      </w:r>
      <w:proofErr w:type="spellEnd"/>
      <w:r w:rsidR="0094059B" w:rsidRPr="001416D7">
        <w:rPr>
          <w:rFonts w:asciiTheme="majorEastAsia" w:eastAsiaTheme="majorEastAsia" w:hAnsiTheme="majorEastAsia" w:cs="Times New Roman"/>
          <w:sz w:val="28"/>
          <w:szCs w:val="28"/>
        </w:rPr>
        <w:t>的滤膜） ；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使用时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可通过水滴水实验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确认仪器状态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是否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正常，样品池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与滴定</w:t>
      </w:r>
      <w:proofErr w:type="gramStart"/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针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是否</w:t>
      </w:r>
      <w:proofErr w:type="gramEnd"/>
      <w:r w:rsidRPr="001416D7">
        <w:rPr>
          <w:rFonts w:asciiTheme="majorEastAsia" w:eastAsiaTheme="majorEastAsia" w:hAnsiTheme="majorEastAsia" w:cs="Times New Roman"/>
          <w:sz w:val="28"/>
          <w:szCs w:val="28"/>
        </w:rPr>
        <w:t>洁净。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仪器正常状态参数为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： 基线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波动范围</w:t>
      </w:r>
      <w:r w:rsidR="005151CA" w:rsidRPr="001416D7">
        <w:rPr>
          <w:rFonts w:asciiTheme="majorEastAsia" w:eastAsiaTheme="majorEastAsia" w:hAnsiTheme="majorEastAsia" w:cs="Times New Roman"/>
          <w:sz w:val="28"/>
          <w:szCs w:val="28"/>
        </w:rPr>
        <w:t>约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>为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 ±0.1， 水滴</w:t>
      </w:r>
      <w:r w:rsidR="005151CA" w:rsidRPr="001416D7">
        <w:rPr>
          <w:rFonts w:asciiTheme="majorEastAsia" w:eastAsiaTheme="majorEastAsia" w:hAnsiTheme="majorEastAsia" w:cs="Times New Roman"/>
          <w:sz w:val="28"/>
          <w:szCs w:val="28"/>
        </w:rPr>
        <w:t>水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峰值</w:t>
      </w:r>
      <w:r w:rsidR="005151CA" w:rsidRPr="001416D7">
        <w:rPr>
          <w:rFonts w:asciiTheme="majorEastAsia" w:eastAsiaTheme="majorEastAsia" w:hAnsiTheme="majorEastAsia" w:cs="Times New Roman"/>
          <w:sz w:val="28"/>
          <w:szCs w:val="28"/>
        </w:rPr>
        <w:t>约为</w:t>
      </w:r>
      <w:r w:rsidR="0038521F"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 0.01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。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实验前除用水清洗样品池外，还需用缓冲液润洗。每两次实验中间必须充分清</w:t>
      </w:r>
      <w:r w:rsidR="00C35C6F" w:rsidRPr="001416D7">
        <w:rPr>
          <w:rFonts w:asciiTheme="majorEastAsia" w:eastAsiaTheme="majorEastAsia" w:hAnsiTheme="majorEastAsia" w:cs="Times New Roman" w:hint="eastAsia"/>
          <w:sz w:val="28"/>
          <w:szCs w:val="28"/>
        </w:rPr>
        <w:t>洗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>Cell 和 Syringe。</w:t>
      </w:r>
      <w:r w:rsidR="007264EC" w:rsidRPr="001416D7">
        <w:rPr>
          <w:rFonts w:asciiTheme="majorEastAsia" w:eastAsiaTheme="majorEastAsia" w:hAnsiTheme="majorEastAsia" w:cs="Times New Roman"/>
          <w:kern w:val="0"/>
          <w:sz w:val="28"/>
          <w:szCs w:val="28"/>
        </w:rPr>
        <w:t>样品池及进样</w:t>
      </w:r>
      <w:proofErr w:type="gramStart"/>
      <w:r w:rsidR="007264EC" w:rsidRPr="001416D7">
        <w:rPr>
          <w:rFonts w:asciiTheme="majorEastAsia" w:eastAsiaTheme="majorEastAsia" w:hAnsiTheme="majorEastAsia" w:cs="Times New Roman"/>
          <w:kern w:val="0"/>
          <w:sz w:val="28"/>
          <w:szCs w:val="28"/>
        </w:rPr>
        <w:t>针需要</w:t>
      </w:r>
      <w:proofErr w:type="gramEnd"/>
      <w:r w:rsidR="007264EC" w:rsidRPr="001416D7">
        <w:rPr>
          <w:rFonts w:asciiTheme="majorEastAsia" w:eastAsiaTheme="majorEastAsia" w:hAnsiTheme="majorEastAsia" w:cs="Times New Roman"/>
          <w:kern w:val="0"/>
          <w:sz w:val="28"/>
          <w:szCs w:val="28"/>
        </w:rPr>
        <w:t>首先用手动方式洗三次后再将进行自动清洗。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实验中若出现异常时，立即停止实验并立即清洗 Cell 和 Syringe,若必要可使用 14% 去垢剂 </w:t>
      </w:r>
      <w:proofErr w:type="spellStart"/>
      <w:r w:rsidRPr="001416D7">
        <w:rPr>
          <w:rFonts w:asciiTheme="majorEastAsia" w:eastAsiaTheme="majorEastAsia" w:hAnsiTheme="majorEastAsia" w:cs="Times New Roman"/>
          <w:sz w:val="28"/>
          <w:szCs w:val="28"/>
        </w:rPr>
        <w:t>Decon</w:t>
      </w:r>
      <w:proofErr w:type="spellEnd"/>
      <w:r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 90将样品池加温到将样品池加温到50 ℃浸泡半小时后清洗；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Syringe针管特别脆弱，非常容易碎裂 ，务必特别小心使用。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预计实验结束前请留充足时间完成仪器清洗和检查工作（至少 1小时）。在充分洗涤</w:t>
      </w:r>
      <w:r w:rsidR="00C35C6F"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 Cell</w:t>
      </w:r>
      <w:r w:rsidRPr="001416D7">
        <w:rPr>
          <w:rFonts w:asciiTheme="majorEastAsia" w:eastAsiaTheme="majorEastAsia" w:hAnsiTheme="majorEastAsia" w:cs="Times New Roman"/>
          <w:sz w:val="28"/>
          <w:szCs w:val="28"/>
        </w:rPr>
        <w:t xml:space="preserve">和 </w:t>
      </w:r>
      <w:proofErr w:type="spellStart"/>
      <w:r w:rsidRPr="001416D7">
        <w:rPr>
          <w:rFonts w:asciiTheme="majorEastAsia" w:eastAsiaTheme="majorEastAsia" w:hAnsiTheme="majorEastAsia" w:cs="Times New Roman"/>
          <w:sz w:val="28"/>
          <w:szCs w:val="28"/>
        </w:rPr>
        <w:t>SyringeSyringe</w:t>
      </w:r>
      <w:proofErr w:type="spellEnd"/>
      <w:r w:rsidRPr="001416D7">
        <w:rPr>
          <w:rFonts w:asciiTheme="majorEastAsia" w:eastAsiaTheme="majorEastAsia" w:hAnsiTheme="majorEastAsia" w:cs="Times New Roman"/>
          <w:sz w:val="28"/>
          <w:szCs w:val="28"/>
        </w:rPr>
        <w:t>后，必须完成水滴实验。 当得到完美的水滴结果图后，无需抽掉 Cell 中的水，只需盖上子即可。</w:t>
      </w:r>
    </w:p>
    <w:p w:rsidR="001416D7" w:rsidRPr="001416D7" w:rsidRDefault="0094059B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清理桌面，确保已经做好使用登记！</w:t>
      </w:r>
      <w:bookmarkStart w:id="0" w:name="_GoBack"/>
      <w:bookmarkEnd w:id="0"/>
    </w:p>
    <w:p w:rsidR="005151CA" w:rsidRPr="001416D7" w:rsidRDefault="005151CA" w:rsidP="001416D7">
      <w:pPr>
        <w:pStyle w:val="a5"/>
        <w:numPr>
          <w:ilvl w:val="0"/>
          <w:numId w:val="2"/>
        </w:numPr>
        <w:spacing w:beforeLines="100" w:before="312" w:afterLines="100" w:after="312" w:line="480" w:lineRule="auto"/>
        <w:ind w:firstLineChars="0"/>
        <w:jc w:val="left"/>
        <w:rPr>
          <w:rFonts w:asciiTheme="majorEastAsia" w:eastAsiaTheme="majorEastAsia" w:hAnsiTheme="majorEastAsia" w:cs="Times New Roman"/>
          <w:szCs w:val="21"/>
        </w:rPr>
      </w:pPr>
      <w:r w:rsidRPr="001416D7">
        <w:rPr>
          <w:rFonts w:asciiTheme="majorEastAsia" w:eastAsiaTheme="majorEastAsia" w:hAnsiTheme="majorEastAsia" w:cs="Times New Roman"/>
          <w:sz w:val="28"/>
          <w:szCs w:val="28"/>
        </w:rPr>
        <w:t>若有任何疑问请及时咨询相关负责老师</w:t>
      </w:r>
      <w:r w:rsidRPr="001416D7">
        <w:rPr>
          <w:rFonts w:asciiTheme="majorEastAsia" w:eastAsiaTheme="majorEastAsia" w:hAnsiTheme="majorEastAsia" w:cs="Times New Roman"/>
          <w:szCs w:val="21"/>
        </w:rPr>
        <w:t>。</w:t>
      </w:r>
    </w:p>
    <w:p w:rsidR="00021CEA" w:rsidRPr="007264EC" w:rsidRDefault="005151CA" w:rsidP="008E34BA">
      <w:pPr>
        <w:spacing w:beforeLines="100" w:before="312" w:afterLines="100" w:after="312" w:line="480" w:lineRule="auto"/>
        <w:rPr>
          <w:rFonts w:ascii="Times New Roman" w:eastAsiaTheme="majorEastAsia" w:hAnsi="Times New Roman" w:cs="Times New Roman"/>
        </w:rPr>
      </w:pPr>
      <w:r w:rsidRPr="007264EC">
        <w:rPr>
          <w:rFonts w:ascii="Times New Roman" w:eastAsiaTheme="majorEastAsia" w:hAnsi="Times New Roman" w:cs="Times New Roman"/>
        </w:rPr>
        <w:lastRenderedPageBreak/>
        <w:br/>
      </w:r>
      <w:r w:rsidR="0094059B" w:rsidRPr="007264EC">
        <w:rPr>
          <w:rFonts w:ascii="Times New Roman" w:eastAsiaTheme="majorEastAsia" w:hAnsi="Times New Roman" w:cs="Times New Roman"/>
        </w:rPr>
        <w:br/>
      </w:r>
    </w:p>
    <w:sectPr w:rsidR="00021CEA" w:rsidRPr="00726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C" w:rsidRDefault="00123C9C" w:rsidP="001416D7">
      <w:r>
        <w:separator/>
      </w:r>
    </w:p>
  </w:endnote>
  <w:endnote w:type="continuationSeparator" w:id="0">
    <w:p w:rsidR="00123C9C" w:rsidRDefault="00123C9C" w:rsidP="0014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C" w:rsidRDefault="00123C9C" w:rsidP="001416D7">
      <w:r>
        <w:separator/>
      </w:r>
    </w:p>
  </w:footnote>
  <w:footnote w:type="continuationSeparator" w:id="0">
    <w:p w:rsidR="00123C9C" w:rsidRDefault="00123C9C" w:rsidP="0014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6655"/>
    <w:multiLevelType w:val="hybridMultilevel"/>
    <w:tmpl w:val="48148062"/>
    <w:lvl w:ilvl="0" w:tplc="B78E5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62633F"/>
    <w:multiLevelType w:val="hybridMultilevel"/>
    <w:tmpl w:val="B0F8A352"/>
    <w:lvl w:ilvl="0" w:tplc="06B4A5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6"/>
    <w:rsid w:val="00123C9C"/>
    <w:rsid w:val="001416D7"/>
    <w:rsid w:val="0038521F"/>
    <w:rsid w:val="005151CA"/>
    <w:rsid w:val="005B5FB0"/>
    <w:rsid w:val="007264EC"/>
    <w:rsid w:val="008E34BA"/>
    <w:rsid w:val="008E3606"/>
    <w:rsid w:val="0094059B"/>
    <w:rsid w:val="00A80F4D"/>
    <w:rsid w:val="00A95FB6"/>
    <w:rsid w:val="00C239B3"/>
    <w:rsid w:val="00C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6D7"/>
    <w:rPr>
      <w:sz w:val="18"/>
      <w:szCs w:val="18"/>
    </w:rPr>
  </w:style>
  <w:style w:type="paragraph" w:styleId="a5">
    <w:name w:val="List Paragraph"/>
    <w:basedOn w:val="a"/>
    <w:uiPriority w:val="34"/>
    <w:qFormat/>
    <w:rsid w:val="001416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6D7"/>
    <w:rPr>
      <w:sz w:val="18"/>
      <w:szCs w:val="18"/>
    </w:rPr>
  </w:style>
  <w:style w:type="paragraph" w:styleId="a5">
    <w:name w:val="List Paragraph"/>
    <w:basedOn w:val="a"/>
    <w:uiPriority w:val="34"/>
    <w:qFormat/>
    <w:rsid w:val="001416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68</Words>
  <Characters>389</Characters>
  <Application>Microsoft Office Word</Application>
  <DocSecurity>0</DocSecurity>
  <Lines>3</Lines>
  <Paragraphs>1</Paragraphs>
  <ScaleCrop>false</ScaleCrop>
  <Company>ccpku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</cp:lastModifiedBy>
  <cp:revision>5</cp:revision>
  <dcterms:created xsi:type="dcterms:W3CDTF">2016-10-28T00:58:00Z</dcterms:created>
  <dcterms:modified xsi:type="dcterms:W3CDTF">2016-11-25T01:23:00Z</dcterms:modified>
</cp:coreProperties>
</file>